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3 (Continuous Improvement) </w:t>
      </w:r>
      <w:r w:rsidDel="00000000" w:rsidR="00000000" w:rsidRPr="00000000">
        <w:rPr>
          <w:rtl w:val="0"/>
        </w:rPr>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the Buyer may give CCS the right to enforce the Buyer's rights under this Schedule.</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w:t>
      </w:r>
      <w:r w:rsidDel="00000000" w:rsidR="00000000" w:rsidRPr="00000000">
        <w:rPr>
          <w:rFonts w:ascii="Arial" w:cs="Arial" w:eastAsia="Arial" w:hAnsi="Arial"/>
          <w:sz w:val="24"/>
          <w:szCs w:val="24"/>
          <w:rtl w:val="0"/>
        </w:rPr>
        <w:t xml:space="preserve">improvement shall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have no effect on and are included in the Charges.</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Order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RM61</w:t>
    </w:r>
    <w:r w:rsidDel="00000000" w:rsidR="00000000" w:rsidRPr="00000000">
      <w:rPr>
        <w:rFonts w:ascii="Arial" w:cs="Arial" w:eastAsia="Arial" w:hAnsi="Arial"/>
        <w:color w:val="000000"/>
        <w:sz w:val="20"/>
        <w:szCs w:val="20"/>
        <w:rtl w:val="0"/>
      </w:rPr>
      <w:t xml:space="preserve">20 Leasing and Loans Finance </w:t>
    </w:r>
    <w:r w:rsidDel="00000000" w:rsidR="00000000" w:rsidRPr="00000000">
      <w:rPr>
        <w:rFonts w:ascii="Arial" w:cs="Arial" w:eastAsia="Arial" w:hAnsi="Arial"/>
        <w:sz w:val="20"/>
        <w:szCs w:val="20"/>
        <w:rtl w:val="0"/>
      </w:rPr>
      <w:t xml:space="preserve">DPS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3 (Continuous Improvement)</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2021</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E1ii8K7wQggA3XJanVh55yFLA==">AMUW2mVEYrJW+KnLkIpUGb0pkr6H8pLIY5zsi9jQzEE+dNioSatnBxbQA/UqA7h5CecJ2oB/6FdxgvBubI5gwmJdodHiI/QM8Jn3JHxOx9vfvLJcwOZTuOQOFCykOPnmQ3Sjs5WOWAbtbyxvHwG6Yjz1O1aG4yp7W7pCXtPUaZhX6bnNzOWc0mVd9xFFKlwoDmoBJa2ouZ7m5zZ7+96UpPPcLToDZZaXKw==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